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439"/>
        </w:tabs>
        <w:spacing w:after="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5.0" w:type="dxa"/>
        <w:jc w:val="left"/>
        <w:tblInd w:w="-71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702"/>
        <w:gridCol w:w="5386"/>
        <w:gridCol w:w="3657"/>
        <w:tblGridChange w:id="0">
          <w:tblGrid>
            <w:gridCol w:w="1702"/>
            <w:gridCol w:w="5386"/>
            <w:gridCol w:w="3657"/>
          </w:tblGrid>
        </w:tblGridChange>
      </w:tblGrid>
      <w:tr>
        <w:trPr>
          <w:cantSplit w:val="0"/>
          <w:trHeight w:val="402" w:hRule="atLeast"/>
          <w:tblHeader w:val="1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 ATTRIBUTES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ESSENTIAL CRITERIA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DESIRABLE CRITERIA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KNOWLEDGE &amp; QUALIFICATIONS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and understanding of classroom roles and responsibilities and own position within these.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working, current knowledge of relevant learning programmes and relevant safeguarding approaches. Specialist knowledge as required in particular areas.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relevant policies, guidance and legislation with a commitment to keeping abreast of developments, including latest safeguarding guidance.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 working knowledge of the SEND Code of Practice 2015.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understanding of learning processes, barriers to learning and behaviour management strategies to facilitate delivering learning activities effectively.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literacy and numeracy competency (including GCSE Maths and English at grade C or above), or equivalent qualifications.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 understanding of EHCP documentation and the annual review process.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NVQ for Teaching Assistants Level 3 or above, or equivalent.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Trained in first aid and administration of medication, or commitment to undertake the training.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of good practice within media/film industries.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Qualifications in digital media or other creative subjects.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Knowledge of external support agencies/organisations across Bristol for young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SKILLS &amp; EXPERIENCE 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Excellent oral and written communication with an ability to understand and convey complex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Developed interpersonal skills, in particular empathy and active listening.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planning and organisational skills, specifically with regard to learning activities and support materials. Experience of producing effective learning materials and delivering activities to advance student learning.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Effective contribution to monitoring, recording, assessing and reporting on students’ progress to enhance and progress learning outcomes.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Experience of delivering wellbeing/mentoring support to students.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Practice in supporting students through safeguarding disclosures and crisis management.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Effective use of IT for own planning and to support students.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 collaboratively and effectively as part of a team to ensure best outcomes for children.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Demonstrable skill at working inclusively and effectively with all students’, adapting and responding to individual needs, including those of SEND students.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 effectively with parents/ carers.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Self-evaluates learning needs and seeks professional development opportunities.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Adheres to strict confidentiality requirements.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Willingness to work at different boomsatsuma centres and attend meetings off site if required.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Experience of creating individual support plans for students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use education specific IT systems, such as SIMs.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or interest within the creative 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understanding of and exp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erience of working with young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people with Social, Emotional and Mental Health needs.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Experience of mentoring/facilitating pastoral interventions for students.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understanding of the needs of young people with Autism.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Experience of contributing to the EHCP annual review process.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PERSONAL ATTRIBUTES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keen interest in working with young people and commitment to inclusion and acceptance of all.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Patient and remains calm in challenging situations; makes sound decisions when under pressure.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Caring and understanding attitude, sensitive and responsive to the needs of children and their parents/ carers.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Emotional intelligence and resilience.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Hard working, flexible and reliable.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Confidence to work independently, delivering certain learning activities to groups of students/ individuals, under the overall direction of the class teacher.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Commitment to continuous improvement through professional development, self-evaluation and awareness.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Role model the positive values, attitudes and behaviour expected of students.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Commitment to and able to work in a way that promotes equal opportunities and respects diversity.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Commitment to and able to work in a way that promotes the safety and well-being of children and young people.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40" w:top="340" w:left="1440" w:right="144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Rule="auto"/>
      <w:ind w:left="-851" w:firstLine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PERSON SPECIFICATION: Learning Support and Mentor </w:t>
    </w:r>
  </w:p>
  <w:p w:rsidR="00000000" w:rsidDel="00000000" w:rsidP="00000000" w:rsidRDefault="00000000" w:rsidRPr="00000000" w14:paraId="0000003A">
    <w:pPr>
      <w:spacing w:after="0" w:lineRule="auto"/>
      <w:ind w:left="-851" w:firstLine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   </w:t>
    </w:r>
    <w:r w:rsidDel="00000000" w:rsidR="00000000" w:rsidRPr="00000000">
      <w:rPr>
        <w:sz w:val="28"/>
        <w:szCs w:val="28"/>
        <w:rtl w:val="0"/>
      </w:rPr>
      <w:t xml:space="preserve">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3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link w:val="ListParagraphChar"/>
    <w:uiPriority w:val="34"/>
    <w:qFormat w:val="1"/>
    <w:rsid w:val="00C11D7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21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2120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FE2A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2A03"/>
  </w:style>
  <w:style w:type="paragraph" w:styleId="Footer">
    <w:name w:val="footer"/>
    <w:basedOn w:val="Normal"/>
    <w:link w:val="FooterChar"/>
    <w:uiPriority w:val="99"/>
    <w:unhideWhenUsed w:val="1"/>
    <w:rsid w:val="00FE2A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2A03"/>
  </w:style>
  <w:style w:type="paragraph" w:styleId="p12" w:customStyle="1">
    <w:name w:val="p12"/>
    <w:basedOn w:val="Normal"/>
    <w:rsid w:val="004A0946"/>
    <w:pPr>
      <w:widowControl w:val="0"/>
      <w:spacing w:after="0" w:line="280" w:lineRule="atLeast"/>
      <w:ind w:left="720" w:hanging="720"/>
    </w:pPr>
    <w:rPr>
      <w:rFonts w:ascii="Times New Roman" w:cs="Times New Roman" w:eastAsia="Times New Roman" w:hAnsi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1F35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Professional">
    <w:name w:val="Table Professional"/>
    <w:basedOn w:val="TableNormal"/>
    <w:uiPriority w:val="99"/>
    <w:semiHidden w:val="1"/>
    <w:unhideWhenUsed w:val="1"/>
    <w:rsid w:val="001F35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paragraph" w:styleId="Style1" w:customStyle="1">
    <w:name w:val="Style1"/>
    <w:basedOn w:val="ListParagraph"/>
    <w:link w:val="Style1Char"/>
    <w:qFormat w:val="1"/>
    <w:rsid w:val="00063719"/>
    <w:pPr>
      <w:numPr>
        <w:numId w:val="18"/>
      </w:numPr>
      <w:spacing w:after="0" w:line="240" w:lineRule="auto"/>
      <w:ind w:left="317" w:hanging="317"/>
    </w:pPr>
    <w:rPr>
      <w:sz w:val="24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063719"/>
  </w:style>
  <w:style w:type="character" w:styleId="Style1Char" w:customStyle="1">
    <w:name w:val="Style1 Char"/>
    <w:basedOn w:val="ListParagraphChar"/>
    <w:link w:val="Style1"/>
    <w:rsid w:val="0006371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66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662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66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6622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6622A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60KJX8fRzDHA3WTsS22yHC1PgQ==">AMUW2mVJJQKn/1EPDRj/WQNh2n9pe1Gf+n2loh0SNpfDJaRkVFGPeIYNFooQD+3/z74NJQklBjNRXuvAdA+g4UzbzDfbUDVFKhg5yG1UDFWtU+djGT1Ha1A=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2021-03-31T15:54:00Z</dcterms:created>
  <dc:creator>Katharine Alcock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0x010100F29031EB756823408931B46186DA4A9B</vt:lpwstr>
  </property>
  <property fmtid="{D5CDD505-2E9C-101B-9397-08002B2CF9AE}" pid="3" name="Order">
    <vt:r8>3.19994E7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